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31" w:rsidRDefault="00E52B31" w:rsidP="00E52B31">
      <w:pPr>
        <w:tabs>
          <w:tab w:val="left" w:pos="6435"/>
        </w:tabs>
        <w:spacing w:line="360" w:lineRule="auto"/>
        <w:ind w:firstLine="851"/>
        <w:jc w:val="both"/>
        <w:rPr>
          <w:sz w:val="28"/>
          <w:szCs w:val="28"/>
        </w:rPr>
      </w:pPr>
    </w:p>
    <w:p w:rsidR="00E52B31" w:rsidRDefault="00E52B31" w:rsidP="00E52B31">
      <w:pPr>
        <w:tabs>
          <w:tab w:val="left" w:pos="6435"/>
        </w:tabs>
        <w:spacing w:line="360" w:lineRule="auto"/>
        <w:ind w:firstLine="851"/>
        <w:jc w:val="both"/>
        <w:rPr>
          <w:sz w:val="28"/>
          <w:szCs w:val="28"/>
        </w:rPr>
      </w:pPr>
    </w:p>
    <w:p w:rsidR="00E52B31" w:rsidRDefault="00E52B31" w:rsidP="00E52B31">
      <w:pPr>
        <w:tabs>
          <w:tab w:val="left" w:pos="6435"/>
        </w:tabs>
        <w:spacing w:line="360" w:lineRule="auto"/>
        <w:ind w:firstLine="851"/>
        <w:jc w:val="both"/>
        <w:rPr>
          <w:sz w:val="28"/>
          <w:szCs w:val="28"/>
        </w:rPr>
      </w:pPr>
    </w:p>
    <w:p w:rsidR="00E52B31" w:rsidRDefault="00E52B31" w:rsidP="00E52B31">
      <w:pPr>
        <w:tabs>
          <w:tab w:val="left" w:pos="6435"/>
        </w:tabs>
        <w:spacing w:line="360" w:lineRule="auto"/>
        <w:ind w:firstLine="851"/>
        <w:jc w:val="both"/>
        <w:rPr>
          <w:sz w:val="28"/>
          <w:szCs w:val="28"/>
        </w:rPr>
      </w:pPr>
    </w:p>
    <w:p w:rsidR="00E52B31" w:rsidRDefault="00E52B31" w:rsidP="00E52B31">
      <w:pPr>
        <w:tabs>
          <w:tab w:val="left" w:pos="6435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Информация о государственном  и  муниципальном имуществе, включенном  в перечни, указанные в части 4 статьи 18 Закона №209-ФЗ для субъектов  малого и среднего предпринимательства размещена на сайте Администрации МР Бураевский район РБ в разделе «Земельные и имущественные отношения» и на сайте Министерства земельных и имущественных отношений Республики Башкортостан в разделе «Имущество для бизнеса».</w:t>
      </w:r>
      <w:proofErr w:type="gramEnd"/>
      <w:r>
        <w:rPr>
          <w:sz w:val="28"/>
          <w:szCs w:val="28"/>
        </w:rPr>
        <w:t xml:space="preserve"> Данный вопрос курирует отдел по земельным, имущественным отношениям и муниципальным закупкам Администрации МР Бураевский район РБ. </w:t>
      </w:r>
    </w:p>
    <w:p w:rsidR="00E52B31" w:rsidRDefault="00E52B31" w:rsidP="00E52B31">
      <w:pPr>
        <w:tabs>
          <w:tab w:val="left" w:pos="6435"/>
        </w:tabs>
        <w:spacing w:line="360" w:lineRule="auto"/>
        <w:ind w:firstLine="851"/>
        <w:jc w:val="both"/>
        <w:rPr>
          <w:sz w:val="28"/>
          <w:szCs w:val="28"/>
        </w:rPr>
      </w:pPr>
    </w:p>
    <w:p w:rsidR="00E52B31" w:rsidRDefault="00E52B31" w:rsidP="00E52B31">
      <w:pPr>
        <w:tabs>
          <w:tab w:val="left" w:pos="6435"/>
        </w:tabs>
        <w:spacing w:line="360" w:lineRule="auto"/>
        <w:ind w:firstLine="851"/>
        <w:jc w:val="both"/>
        <w:rPr>
          <w:sz w:val="28"/>
          <w:szCs w:val="28"/>
        </w:rPr>
      </w:pPr>
    </w:p>
    <w:p w:rsidR="00E52B31" w:rsidRDefault="00E52B31" w:rsidP="00E52B31">
      <w:pPr>
        <w:tabs>
          <w:tab w:val="left" w:pos="6435"/>
        </w:tabs>
        <w:spacing w:line="360" w:lineRule="auto"/>
        <w:ind w:firstLine="851"/>
        <w:jc w:val="both"/>
        <w:rPr>
          <w:sz w:val="28"/>
          <w:szCs w:val="28"/>
        </w:rPr>
      </w:pPr>
    </w:p>
    <w:p w:rsidR="00E52B31" w:rsidRDefault="00E52B31" w:rsidP="00E52B31">
      <w:pPr>
        <w:tabs>
          <w:tab w:val="left" w:pos="643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Тангатаровский сельсовет зарегистрированные организации, образующие инфраструктуру поддержки субъектов малого и среднего предпринимательства отсутствуют, на территории муниципального района, соответственно и на территории сельского поселения, зарегистрированные субъекты  среднего  предпринимательства по состоянию на 01 декабря 2022 года не имеются. </w:t>
      </w:r>
    </w:p>
    <w:p w:rsidR="00E52B31" w:rsidRDefault="00E52B31" w:rsidP="00E52B31">
      <w:pPr>
        <w:tabs>
          <w:tab w:val="left" w:pos="6435"/>
        </w:tabs>
        <w:spacing w:line="360" w:lineRule="auto"/>
        <w:ind w:firstLine="851"/>
        <w:jc w:val="both"/>
        <w:rPr>
          <w:sz w:val="28"/>
          <w:szCs w:val="28"/>
        </w:rPr>
      </w:pPr>
    </w:p>
    <w:p w:rsidR="003B7039" w:rsidRDefault="003B7039"/>
    <w:sectPr w:rsidR="003B7039" w:rsidSect="003B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B31"/>
    <w:rsid w:val="003B7039"/>
    <w:rsid w:val="00E5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Тангатаровский</dc:creator>
  <cp:keywords/>
  <dc:description/>
  <cp:lastModifiedBy>СП Тангатаровский</cp:lastModifiedBy>
  <cp:revision>3</cp:revision>
  <dcterms:created xsi:type="dcterms:W3CDTF">2022-12-20T10:54:00Z</dcterms:created>
  <dcterms:modified xsi:type="dcterms:W3CDTF">2022-12-20T10:56:00Z</dcterms:modified>
</cp:coreProperties>
</file>