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4E" w:rsidRPr="00BB5B4E" w:rsidRDefault="00BB5B4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br/>
      </w:r>
      <w:r w:rsidR="00384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ПРОЕКТ</w:t>
      </w:r>
    </w:p>
    <w:p w:rsidR="00BB5B4E" w:rsidRPr="00BB5B4E" w:rsidRDefault="00BB5B4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E95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 w:rsidP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ОБ УТВЕРЖДЕНИИ ПОРЯДКА УСТАНОВКИ НА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ЗДАНИЯ, СООРУЖЕНИЯ, РАСПОЛОЖЕННЫЕ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="0038460C">
        <w:rPr>
          <w:rFonts w:ascii="Times New Roman" w:hAnsi="Times New Roman" w:cs="Times New Roman"/>
          <w:sz w:val="24"/>
          <w:szCs w:val="24"/>
        </w:rPr>
        <w:t xml:space="preserve"> ТАНГАТАРОВСКИЙ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8460C">
        <w:rPr>
          <w:rFonts w:ascii="Times New Roman" w:hAnsi="Times New Roman" w:cs="Times New Roman"/>
          <w:sz w:val="24"/>
          <w:szCs w:val="24"/>
        </w:rPr>
        <w:t xml:space="preserve"> 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УКАЗАТЕЛЕЙ, СОДЕРЖАЩИХ СВЕДЕНИЯ О НАИМЕНОВАНИИ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D56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4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5B4E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5B4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, </w:t>
      </w:r>
      <w:r w:rsidR="00E95069">
        <w:rPr>
          <w:rFonts w:ascii="Times New Roman" w:hAnsi="Times New Roman" w:cs="Times New Roman"/>
          <w:sz w:val="24"/>
          <w:szCs w:val="24"/>
        </w:rPr>
        <w:t>Совет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460C">
        <w:rPr>
          <w:rFonts w:ascii="Times New Roman" w:hAnsi="Times New Roman" w:cs="Times New Roman"/>
          <w:sz w:val="24"/>
          <w:szCs w:val="24"/>
        </w:rPr>
        <w:t xml:space="preserve">Тангатаровский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38460C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95069">
        <w:rPr>
          <w:rFonts w:ascii="Times New Roman" w:hAnsi="Times New Roman" w:cs="Times New Roman"/>
          <w:sz w:val="24"/>
          <w:szCs w:val="24"/>
        </w:rPr>
        <w:t>решил</w:t>
      </w:r>
      <w:r w:rsidR="00BB5B4E" w:rsidRPr="00BB5B4E">
        <w:rPr>
          <w:rFonts w:ascii="Times New Roman" w:hAnsi="Times New Roman" w:cs="Times New Roman"/>
          <w:sz w:val="24"/>
          <w:szCs w:val="24"/>
        </w:rPr>
        <w:t>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установки на дома,</w:t>
      </w:r>
      <w:r w:rsidRPr="00BB5B4E">
        <w:rPr>
          <w:rFonts w:ascii="Times New Roman" w:hAnsi="Times New Roman" w:cs="Times New Roman"/>
          <w:sz w:val="24"/>
          <w:szCs w:val="24"/>
        </w:rPr>
        <w:t xml:space="preserve"> здания, сооружения, расположенные на территории сельского поселения </w:t>
      </w:r>
      <w:r w:rsidR="0038460C">
        <w:rPr>
          <w:rFonts w:ascii="Times New Roman" w:hAnsi="Times New Roman" w:cs="Times New Roman"/>
          <w:sz w:val="24"/>
          <w:szCs w:val="24"/>
        </w:rPr>
        <w:t xml:space="preserve">Тангатаровский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8460C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номере дома.</w:t>
      </w:r>
    </w:p>
    <w:p w:rsidR="0038460C" w:rsidRPr="0038460C" w:rsidRDefault="0038460C" w:rsidP="0038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0C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в </w:t>
      </w:r>
      <w:proofErr w:type="gramStart"/>
      <w:r w:rsidRPr="0038460C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38460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Тангатаровский сельсовет на информационном стенде и на официальном сайте сельского поселения. </w:t>
      </w:r>
    </w:p>
    <w:p w:rsidR="0038460C" w:rsidRPr="0038460C" w:rsidRDefault="0038460C" w:rsidP="00384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846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60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 развитию предпринимательства, земельным вопросам, благоустройству и экологии</w:t>
      </w:r>
      <w:r w:rsidRPr="0038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60C">
        <w:rPr>
          <w:rFonts w:ascii="Times New Roman" w:hAnsi="Times New Roman" w:cs="Times New Roman"/>
          <w:sz w:val="24"/>
          <w:szCs w:val="24"/>
        </w:rPr>
        <w:t xml:space="preserve">Совета сельского поселения  Тангатаровский  сельсовет муниципального района Бураевский район Республики Башкортостан. 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 w:rsidP="0038460C">
      <w:pPr>
        <w:pStyle w:val="ConsPlusNormal"/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3846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460C">
        <w:rPr>
          <w:rFonts w:ascii="Times New Roman" w:hAnsi="Times New Roman" w:cs="Times New Roman"/>
          <w:sz w:val="24"/>
          <w:szCs w:val="24"/>
        </w:rPr>
        <w:t>А.А.Тухбатуллина</w:t>
      </w:r>
      <w:proofErr w:type="spellEnd"/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069" w:rsidRDefault="00E95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069" w:rsidRDefault="00E95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E95069" w:rsidP="00BB5B4E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5B4E" w:rsidRDefault="00E95069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B5B4E" w:rsidRDefault="00E44D1F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Тангатаровский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B5B4E" w:rsidRDefault="00E44D1F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B5B4E" w:rsidRP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B5B4E" w:rsidRP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B5B4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5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B5B4E">
        <w:rPr>
          <w:rFonts w:ascii="Times New Roman" w:hAnsi="Times New Roman" w:cs="Times New Roman"/>
          <w:sz w:val="24"/>
          <w:szCs w:val="24"/>
        </w:rPr>
        <w:t>ПОРЯДОК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НА ДОМА, </w:t>
      </w:r>
      <w:r w:rsidRPr="00BB5B4E">
        <w:rPr>
          <w:rFonts w:ascii="Times New Roman" w:hAnsi="Times New Roman" w:cs="Times New Roman"/>
          <w:sz w:val="24"/>
          <w:szCs w:val="24"/>
        </w:rPr>
        <w:t>ЗДАНИЯ,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СООРУЖЕНИЯ, РАСПОЛОЖЕННЫЕ НА ТЕРРИТОРИИ СЕЛЬСКОГО ПОСЕЛЕНИЯ</w:t>
      </w:r>
      <w:r w:rsidR="00E44D1F">
        <w:rPr>
          <w:rFonts w:ascii="Times New Roman" w:hAnsi="Times New Roman" w:cs="Times New Roman"/>
          <w:sz w:val="24"/>
          <w:szCs w:val="24"/>
        </w:rPr>
        <w:t xml:space="preserve">  ТАНГАТАРОВСКИЙ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E44D1F">
        <w:rPr>
          <w:rFonts w:ascii="Times New Roman" w:hAnsi="Times New Roman" w:cs="Times New Roman"/>
          <w:sz w:val="24"/>
          <w:szCs w:val="24"/>
        </w:rPr>
        <w:t xml:space="preserve">  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БАШКОРТОСТАН, УКАЗАТЕЛЕЙ, СОДЕРЖАЩИХ СВЕДЕНИЯ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О НАИМЕНОВАНИИ 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1.1. Порядок установки на дома, здания и сооружения, расположенные на территории сельского поселения </w:t>
      </w:r>
      <w:r w:rsidR="00E44D1F">
        <w:rPr>
          <w:rFonts w:ascii="Times New Roman" w:hAnsi="Times New Roman" w:cs="Times New Roman"/>
          <w:sz w:val="24"/>
          <w:szCs w:val="24"/>
        </w:rPr>
        <w:t>Тангатаровский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44D1F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номера дома (далее - Порядок), устанавливает единые и обязательные для исполнения нормы и требования в сфере установки указателей с названиями улиц и номерами домов.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1.2. Организация установки указателей с названиями улиц и номерами домов на территории сельского поселения </w:t>
      </w:r>
      <w:r w:rsidR="00EE1D74">
        <w:rPr>
          <w:rFonts w:ascii="Times New Roman" w:hAnsi="Times New Roman" w:cs="Times New Roman"/>
          <w:sz w:val="24"/>
          <w:szCs w:val="24"/>
        </w:rPr>
        <w:t xml:space="preserve">Тангатаровский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E1D74">
        <w:rPr>
          <w:rFonts w:ascii="Times New Roman" w:hAnsi="Times New Roman" w:cs="Times New Roman"/>
          <w:sz w:val="24"/>
          <w:szCs w:val="24"/>
        </w:rPr>
        <w:t xml:space="preserve"> 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осуществляется в соответствии с Федеральным </w:t>
      </w:r>
      <w:hyperlink r:id="rId5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5B4E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"улица"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"номерной знак" - табличка с порядковым номером строения;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"указатель улицы" - табличка с наименованием (присвоенное наименование);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"домовой знак" - табличка с одновременным указанием порядкового номера </w:t>
      </w:r>
      <w:r w:rsidRPr="00BB5B4E">
        <w:rPr>
          <w:rFonts w:ascii="Times New Roman" w:hAnsi="Times New Roman" w:cs="Times New Roman"/>
          <w:sz w:val="24"/>
          <w:szCs w:val="24"/>
        </w:rPr>
        <w:lastRenderedPageBreak/>
        <w:t>строения и наименования улицы, переулка, площади и т.п.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 СФЕРА ПРАВОВОГО РЕГУЛИРОВАНИЯ И ОРГАНИЗАЦИЯ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ИСПОЛНЕНИЯ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Организацию работ по содержанию, текущему и капитальному ремонту объектов по установке указателей с названиями улиц и номерами домов на территории сельского поселения </w:t>
      </w:r>
      <w:r w:rsidR="00EE1D74">
        <w:rPr>
          <w:rFonts w:ascii="Times New Roman" w:hAnsi="Times New Roman" w:cs="Times New Roman"/>
          <w:sz w:val="24"/>
          <w:szCs w:val="24"/>
        </w:rPr>
        <w:t xml:space="preserve">Тангатаровский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E1D74">
        <w:rPr>
          <w:rFonts w:ascii="Times New Roman" w:hAnsi="Times New Roman" w:cs="Times New Roman"/>
          <w:sz w:val="24"/>
          <w:szCs w:val="24"/>
        </w:rPr>
        <w:t xml:space="preserve"> 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</w:t>
      </w:r>
      <w:r w:rsidR="00EE1D74">
        <w:rPr>
          <w:rFonts w:ascii="Times New Roman" w:hAnsi="Times New Roman" w:cs="Times New Roman"/>
          <w:sz w:val="24"/>
          <w:szCs w:val="24"/>
        </w:rPr>
        <w:t>Тангатаровский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EE1D74">
        <w:rPr>
          <w:rFonts w:ascii="Times New Roman" w:hAnsi="Times New Roman" w:cs="Times New Roman"/>
          <w:sz w:val="24"/>
          <w:szCs w:val="24"/>
        </w:rPr>
        <w:t xml:space="preserve"> 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 УСТАНОВКА УКАЗАТЕЛЕЙ С НАЗВАНИЯМИ УЛИЦ И НОМЕРАМИ ДОМОВ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4.1. Дома, здания и сооружения на территории сельского поселения </w:t>
      </w:r>
      <w:r w:rsidR="00EE1D74">
        <w:rPr>
          <w:rFonts w:ascii="Times New Roman" w:hAnsi="Times New Roman" w:cs="Times New Roman"/>
          <w:sz w:val="24"/>
          <w:szCs w:val="24"/>
        </w:rPr>
        <w:t xml:space="preserve">Тангатаровский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E1D74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суток. За левую и правую стороны дома следует принимать положение дома, если смотреть на него со стороны проезда.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настоящим Правилам.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4.3. Ответственность за наличие, правильное размещение и содержание домовых знаков на фасадах зданий и сооружений несут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4.5. При переименовании улиц, переулков, проездов, площадей домовые знаки и указатели улиц должны быть заменены в течение трех месяцев с момента выхода решения о переименовании.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улицы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для одноэтажных жилых домов и других зданий и сооружений - металлическую пластинку (размером 160 x 600 мм). На белом фоне расположены буквы и номер дома синего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lastRenderedPageBreak/>
        <w:t>Наименования улиц указываются на государственных языках Республики Башкортостан - на русском и башкирском языках.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B5B4E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BB5B4E">
        <w:rPr>
          <w:rFonts w:ascii="Times New Roman" w:hAnsi="Times New Roman" w:cs="Times New Roman"/>
          <w:sz w:val="24"/>
          <w:szCs w:val="24"/>
        </w:rPr>
        <w:t>. (за исключением слова "проспект").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Порядковый номер одноименных улиц, переулков ставится в начале названия и пишется цифрой.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номера дома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металлическую пластинку (квадрат размером 300 x 300 мм), на синем фоне которой расположены цифры белого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4.7. Изготовление (реставрация, ремонт) и установка домовых знаков на фасадах зданий, домов, строений, сооружений, находящихся в муниципальной собственности сельского поселения </w:t>
      </w:r>
      <w:r w:rsidR="00EE1D74">
        <w:rPr>
          <w:rFonts w:ascii="Times New Roman" w:hAnsi="Times New Roman" w:cs="Times New Roman"/>
          <w:sz w:val="24"/>
          <w:szCs w:val="24"/>
        </w:rPr>
        <w:t xml:space="preserve">Тангатаровский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E1D74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принадлежащих гражданам на правах личной собственности, осуществляются за счет средств местного бюджета.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 ОТВЕТСТВЕННОСТЬ ЮРИДИЧЕСКИХ И ФИЗИЧЕСКИХ ЛИЦ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ЗА НАРУШЕНИЕ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5.2. Юридические и физические лица, нанесшие своими противоправными действиями или бездействием ущерб, обязаны возместить нанесенный ущерб.</w:t>
      </w:r>
    </w:p>
    <w:p w:rsidR="00BB5B4E" w:rsidRDefault="00BB5B4E" w:rsidP="00EE1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5.3. В случае отказа (уклонения) от возмещения ущерба в указанный срок ущерб взыскивается в судебном порядке.</w:t>
      </w:r>
    </w:p>
    <w:p w:rsidR="00EE1D74" w:rsidRDefault="00EE1D74" w:rsidP="00EE1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74" w:rsidRDefault="00EE1D74" w:rsidP="00EE1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74" w:rsidRPr="00BB5B4E" w:rsidRDefault="00EE1D74" w:rsidP="00EE1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E7F2F" w:rsidRPr="00BB5B4E" w:rsidRDefault="00FE7F2F">
      <w:pPr>
        <w:rPr>
          <w:rFonts w:ascii="Times New Roman" w:hAnsi="Times New Roman" w:cs="Times New Roman"/>
          <w:sz w:val="24"/>
          <w:szCs w:val="24"/>
        </w:rPr>
      </w:pPr>
    </w:p>
    <w:sectPr w:rsidR="00FE7F2F" w:rsidRPr="00BB5B4E" w:rsidSect="00AB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4E"/>
    <w:rsid w:val="0038460C"/>
    <w:rsid w:val="00BB5B4E"/>
    <w:rsid w:val="00D56325"/>
    <w:rsid w:val="00D628F7"/>
    <w:rsid w:val="00E44D1F"/>
    <w:rsid w:val="00E95069"/>
    <w:rsid w:val="00EE1D74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5835969783B56C0335A4EC6D4B61AD132C5C76A17856506AC58F164221CA3D9C60DE1B143D3D401BB8107F39BCd4F" TargetMode="External"/><Relationship Id="rId4" Type="http://schemas.openxmlformats.org/officeDocument/2006/relationships/hyperlink" Target="consultantplus://offline/ref=995835969783B56C0335A4EC6D4B61AD132C5C76A17856506AC58F164221CA3D9C60DE1B143D3D401BB8107F39BC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5</cp:revision>
  <cp:lastPrinted>2019-04-05T05:55:00Z</cp:lastPrinted>
  <dcterms:created xsi:type="dcterms:W3CDTF">2019-03-26T05:29:00Z</dcterms:created>
  <dcterms:modified xsi:type="dcterms:W3CDTF">2019-04-05T05:55:00Z</dcterms:modified>
</cp:coreProperties>
</file>