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AB" w:rsidRDefault="007F79BB" w:rsidP="007F79BB">
      <w:pPr>
        <w:tabs>
          <w:tab w:val="left" w:pos="673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ПРОЕКТ</w:t>
      </w:r>
    </w:p>
    <w:p w:rsidR="007F79BB" w:rsidRDefault="007F79BB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79BB" w:rsidRDefault="007F79BB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2B49" w:rsidRPr="00B643E2" w:rsidRDefault="00CF2B49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сельского поселения </w:t>
      </w:r>
      <w:r w:rsidR="00E24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Тангатаровский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E24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Бураевский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CF2B49" w:rsidRPr="00B643E2" w:rsidRDefault="00CF2B49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2B49" w:rsidRPr="00B643E2" w:rsidRDefault="00CF2B49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2B49" w:rsidRPr="00B643E2" w:rsidRDefault="00CF2B49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2B49" w:rsidRPr="00B643E2" w:rsidRDefault="00CF2B49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2B49" w:rsidRPr="00B643E2" w:rsidRDefault="003A2F82" w:rsidP="00CF2B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Правил</w:t>
      </w:r>
      <w:bookmarkStart w:id="0" w:name="_GoBack"/>
      <w:bookmarkEnd w:id="0"/>
      <w:r w:rsidR="00CF2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содержания и эксплуатации устройств наружного освещения </w:t>
      </w:r>
      <w:r w:rsidR="00CF2B49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="00E24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Тангатаровский</w:t>
      </w:r>
      <w:r w:rsidR="00CF2B49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E24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Бураевский </w:t>
      </w:r>
      <w:r w:rsidR="00CF2B49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район Республики Башкортостан</w:t>
      </w:r>
    </w:p>
    <w:p w:rsidR="00CF2B49" w:rsidRPr="00B643E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2B49" w:rsidRPr="00B643E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4" w:tgtFrame="_blank" w:history="1">
        <w:r w:rsidRPr="00B643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№ 131-ФЗ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в Российской Федерации"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Совет сельского поселения </w:t>
      </w:r>
      <w:r w:rsidR="00E2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Тангатаровский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E2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Pr="00B64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CF2B49" w:rsidRPr="00B643E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Pr="00CF2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содержания и эксплуатации устройств наружного освещения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 сельского поселения </w:t>
      </w:r>
      <w:r w:rsidR="00E2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Тангатаровский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(приложение № 1).</w:t>
      </w:r>
    </w:p>
    <w:p w:rsidR="00CF2B49" w:rsidRPr="00B643E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выполнением данного решения возложить на постоянную Комиссию Совета сельского поселения </w:t>
      </w:r>
      <w:r w:rsidR="00E2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Тангатаровский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сельсовет муниципального района </w:t>
      </w:r>
      <w:r w:rsidR="00E2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Бураевский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="00E2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4A04" w:rsidRPr="00E24A04">
        <w:rPr>
          <w:rFonts w:ascii="Times New Roman" w:hAnsi="Times New Roman" w:cs="Times New Roman"/>
        </w:rPr>
        <w:t xml:space="preserve"> по развитию предпринимательства, земельным вопросам, благоустройству и экологии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F2B49" w:rsidRPr="00B643E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Настоящее решение вступает в силу со дня обнародования.</w:t>
      </w:r>
    </w:p>
    <w:p w:rsidR="00CF2B49" w:rsidRPr="00B643E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2B49" w:rsidRPr="00B643E2" w:rsidRDefault="00CF2B49" w:rsidP="00CF2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2B49" w:rsidRPr="00B643E2" w:rsidRDefault="00CF2B49" w:rsidP="00E24A04">
      <w:pPr>
        <w:tabs>
          <w:tab w:val="left" w:pos="60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Глава сельского поселения</w:t>
      </w:r>
      <w:r w:rsidR="00E2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E2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E24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А.А.Тухбатуллина</w:t>
      </w:r>
      <w:proofErr w:type="spellEnd"/>
    </w:p>
    <w:p w:rsidR="00CF2B49" w:rsidRDefault="00CF2B49" w:rsidP="00CF2B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F2B49" w:rsidRDefault="00CF2B49" w:rsidP="00CF2B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F2B49" w:rsidRDefault="00CF2B49" w:rsidP="00CF2B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CF2B49" w:rsidRPr="00B643E2" w:rsidRDefault="00CF2B49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CF2B49" w:rsidRPr="00B643E2" w:rsidRDefault="00CF2B49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CF2B49" w:rsidRPr="00B643E2" w:rsidRDefault="00CF2B49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CF2B49" w:rsidRPr="00B643E2" w:rsidRDefault="00E24A04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Тангатаровский </w:t>
      </w:r>
      <w:r w:rsidR="00CF2B49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DB5825" w:rsidRPr="00CF2B49" w:rsidRDefault="00CF2B49" w:rsidP="00CF2B49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 г.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</w:t>
      </w:r>
    </w:p>
    <w:p w:rsidR="00DB5825" w:rsidRDefault="00DB5825"/>
    <w:p w:rsidR="00DB5825" w:rsidRPr="00DB5825" w:rsidRDefault="00CF2B49" w:rsidP="00DB58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  <w:r w:rsidR="00DB5825" w:rsidRPr="00DB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DB5825" w:rsidRPr="00DB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ЭКСПЛУАТАЦИ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DB5825" w:rsidRPr="00DB5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УСТРОЙСТВ НАРУЖНОГО ОСВЕЩЕНИЯ</w:t>
      </w:r>
      <w:r w:rsidRPr="00CF2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="00E24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ТАНГАТАРОВСКИЙ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E24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БУРАЕВСКИЙ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РАЙОН РЕСПУБЛИКИ БАШКОРТОСТАН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 населенных пунктах сельского поселения предусматривается функциональное освещение. Функциональное освещение осуществляется стационарными установками освещения дорожных покрытий и пространств в транспортных и пешеходных </w:t>
      </w:r>
      <w:proofErr w:type="gram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зонах</w:t>
      </w:r>
      <w:proofErr w:type="gram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Территории общего пользования - скверы, площади, улицы, придомовые территории и территории в пределах закрепленной территории должны иметь наружное освещение в темное время суток.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Наружное освещение подразделяется на освещение территорий общего пользования, дворовое и освещение территорий прилегающих к объектам недвижимости или временным объектам.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т.д.).</w:t>
      </w:r>
      <w:proofErr w:type="gramEnd"/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 проектировании осветительных установок обеспечиваются</w:t>
      </w:r>
      <w:proofErr w:type="gram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количественные и качественные показатели, предусмотренные действующими нормативами (</w:t>
      </w:r>
      <w:proofErr w:type="spell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23-05),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надежность работы установок согласно Правилам устройства электроустановок, безопасность населения, обслуживающего персонала, 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экономичность и  </w:t>
      </w:r>
      <w:proofErr w:type="spell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применяемых установок, рациональное распределение и использование электроэнергии,</w:t>
      </w:r>
    </w:p>
    <w:p w:rsidR="00CF2B49" w:rsidRDefault="00DB5825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DB5825" w:rsidRPr="00DB5825" w:rsidRDefault="00DB5825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 установках функционального освещения транспортных и пешеходных зон применяются осветительные приборы направленного в нижнюю полусферу прямого, рассеянного или отраженного света. Выбор типа, расположения и способа установки светильников функционального освещения транспортных и пешеходных зон осуществляется  с учетом формируемого масштаба </w:t>
      </w:r>
      <w:proofErr w:type="spell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светопространств</w:t>
      </w:r>
      <w:proofErr w:type="spell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проезжей частью  улиц, дорог и площадей светильники на опорах устанавливаются на высоте не менее </w:t>
      </w:r>
      <w:smartTag w:uri="urn:schemas-microsoft-com:office:smarttags" w:element="metricconverter">
        <w:smartTagPr>
          <w:attr w:name="ProductID" w:val="8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пешеходных зонах высота установки светильников на опорах - не менее </w:t>
      </w:r>
      <w:smartTag w:uri="urn:schemas-microsoft-com:office:smarttags" w:element="metricconverter">
        <w:smartTagPr>
          <w:attr w:name="ProductID" w:val="3,5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3,5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5,5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Светильники для освещения проездов, тротуаров и площадок, расположенных у зданий, устанавливаются на высоте не менее </w:t>
      </w:r>
      <w:smartTag w:uri="urn:schemas-microsoft-com:office:smarttags" w:element="metricconverter">
        <w:smartTagPr>
          <w:attr w:name="ProductID" w:val="3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7.Опоры уличных светильников для освещения проезжей части улиц могут располагаться на расстоянии не менее </w:t>
      </w:r>
      <w:smartTag w:uri="urn:schemas-microsoft-com:office:smarttags" w:element="metricconverter">
        <w:smartTagPr>
          <w:attr w:name="ProductID" w:val="0,6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0,6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края дороги до цоколя опоры. Опора не должна находиться между пожарным гидрантом и проезжей частью улиц и дорог.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Опоры на пересечениях магистральных улиц и дорог, как правило,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различного рода въездов, не нарушая единого строя линии их установки.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9.В целях рационального использования электроэнергии в темное время суток предусматриваются следующие режимы работы осветительных установок: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вечерний будничный режим, когда функционируют все стационарные установки функционального освещения, 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ночной дежурный режим, когда в </w:t>
      </w:r>
      <w:proofErr w:type="gram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установках</w:t>
      </w:r>
      <w:proofErr w:type="gram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функционального освещения может отключаться часть осветительных приборов, допускаемая нормами освещенности и постановлениями администрации сельского поселения;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праздничный режим, когда функционируют все осветительные установки в часы суток и дни недели, определяемые администрацией поселения;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Включение осветительных установок независимо от их ведомственной принадлежности производится вечером при снижении уровня естественной освещенности до 20 лк. Отключение производится 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сельского поселения. 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техническим нормативам, своевременное включение и </w:t>
      </w:r>
      <w:proofErr w:type="gram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отключение</w:t>
      </w:r>
      <w:proofErr w:type="gram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бесперебойную работу наружного освещения в темное время суток.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Доля действующих светильников, работающих в вечернем и </w:t>
      </w:r>
      <w:proofErr w:type="gram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ночном</w:t>
      </w:r>
      <w:proofErr w:type="gram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режимах, должна составлять не менее 90%.  При этом не допускается расположение неработающих светильников подряд, один за другим.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Нарушения в работе наружных осветительных установок, связанные с обрывом электрических проводов или повреждением опор, следует немедленно после обнаружения устранять, при невозможности немедленного устранения - обезопасить (заизолировать, убрать с проезжей части). Владельцем совместно с государственной инспекцией безопасности дорожного движения составляется акт, в последующем предъявляется иск к виновному или страховщику для компенсации нанесенного ущерба.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Вывоз сбитых опор освещения и контактной сети электрифицированного транспорта осуществляется собственниками, либо балансодержателями на основных дорогах незамедлительно. Вывоз сбитых опор на остальных территориях сельского поселения, а также вывоз демонтируемых опор должен быть произведен в течение суток с момента обнаружения, либо демонтажа.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Вышедшие из строя газоразрядные лампы, содержащие ртуть, ДРЛ, люминесцентные лампы должны храниться в специально отведенных для этих целей помещениях и вывозиться на специализированные предприятия для их утилизации. </w:t>
      </w:r>
      <w:proofErr w:type="gramEnd"/>
    </w:p>
    <w:p w:rsidR="00DB5825" w:rsidRDefault="00DB5825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Уровень наружной освещенности территорий сельского поселения должны соответствовать требованиям </w:t>
      </w:r>
      <w:proofErr w:type="spell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23-05-95 "Естественное и искусственное освещение", </w:t>
      </w:r>
      <w:proofErr w:type="spell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2.05.02-85 "Автомобильные дороги".</w:t>
      </w:r>
    </w:p>
    <w:p w:rsidR="00CF2B49" w:rsidRPr="00E71B42" w:rsidRDefault="00CF2B49" w:rsidP="00CF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CF2B49">
        <w:rPr>
          <w:rFonts w:ascii="Times New Roman" w:hAnsi="Times New Roman" w:cs="Times New Roman"/>
          <w:sz w:val="24"/>
          <w:szCs w:val="24"/>
        </w:rPr>
        <w:t xml:space="preserve">За неисполнение настоящих Правил </w:t>
      </w:r>
      <w:r w:rsidR="00270BDB">
        <w:rPr>
          <w:rFonts w:ascii="Times New Roman" w:hAnsi="Times New Roman" w:cs="Times New Roman"/>
          <w:sz w:val="24"/>
          <w:szCs w:val="24"/>
        </w:rPr>
        <w:t>лица</w:t>
      </w:r>
      <w:r w:rsidRPr="00CF2B49">
        <w:rPr>
          <w:rFonts w:ascii="Times New Roman" w:hAnsi="Times New Roman" w:cs="Times New Roman"/>
          <w:sz w:val="24"/>
          <w:szCs w:val="24"/>
        </w:rPr>
        <w:t xml:space="preserve"> несут ответственность в </w:t>
      </w:r>
      <w:proofErr w:type="gramStart"/>
      <w:r w:rsidRPr="00CF2B4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F2B49">
        <w:rPr>
          <w:rFonts w:ascii="Times New Roman" w:hAnsi="Times New Roman" w:cs="Times New Roman"/>
          <w:sz w:val="24"/>
          <w:szCs w:val="24"/>
        </w:rPr>
        <w:t xml:space="preserve"> с </w:t>
      </w:r>
      <w:hyperlink r:id="rId5" w:history="1">
        <w:r w:rsidRPr="00CF2B4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F2B49">
        <w:rPr>
          <w:rFonts w:ascii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 от 23.06.2011 N 413-з.</w:t>
      </w:r>
    </w:p>
    <w:p w:rsidR="00CF2B49" w:rsidRPr="00CF2B49" w:rsidRDefault="00CF2B49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2B49" w:rsidRPr="00CF2B49" w:rsidSect="0007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5FC"/>
    <w:rsid w:val="00074691"/>
    <w:rsid w:val="002328AB"/>
    <w:rsid w:val="00270BDB"/>
    <w:rsid w:val="003A2F82"/>
    <w:rsid w:val="007F79BB"/>
    <w:rsid w:val="009105FC"/>
    <w:rsid w:val="00AC011F"/>
    <w:rsid w:val="00CF2B49"/>
    <w:rsid w:val="00DB5825"/>
    <w:rsid w:val="00E24A04"/>
    <w:rsid w:val="00E6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DD252803453DDC4669890F3FFF5FB09C886D2E62ECC9C0C00CB7BF18C319ECD3FA130AE3F8912B1973F5367CB20D54D3u9V3H" TargetMode="External"/><Relationship Id="rId4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СП Тангатаровский</cp:lastModifiedBy>
  <cp:revision>9</cp:revision>
  <dcterms:created xsi:type="dcterms:W3CDTF">2019-03-25T11:58:00Z</dcterms:created>
  <dcterms:modified xsi:type="dcterms:W3CDTF">2019-04-05T04:49:00Z</dcterms:modified>
</cp:coreProperties>
</file>