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right" w:tblpY="1126"/>
        <w:tblW w:w="6211" w:type="dxa"/>
        <w:tblLook w:val="04A0"/>
      </w:tblPr>
      <w:tblGrid>
        <w:gridCol w:w="6211"/>
      </w:tblGrid>
      <w:tr w:rsidR="00EA7D5C" w:rsidRPr="00EA7D5C" w:rsidTr="00EA7D5C">
        <w:trPr>
          <w:trHeight w:val="1134"/>
        </w:trPr>
        <w:tc>
          <w:tcPr>
            <w:tcW w:w="6211" w:type="dxa"/>
          </w:tcPr>
          <w:p w:rsidR="00EA7D5C" w:rsidRPr="00EA7D5C" w:rsidRDefault="00EA7D5C" w:rsidP="00EA7D5C">
            <w:pPr>
              <w:widowControl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7D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Приложение №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  <w:p w:rsidR="00EA7D5C" w:rsidRPr="00EA7D5C" w:rsidRDefault="00906D56" w:rsidP="00EA7D5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постановлению  главы Администрации сельского поселения </w:t>
            </w:r>
            <w:r w:rsidR="00D15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Тангатаровский </w:t>
            </w:r>
            <w:r w:rsidRPr="0090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муниципального района Бураевский район Республики Башкортостан</w:t>
            </w:r>
          </w:p>
          <w:p w:rsidR="00EA7D5C" w:rsidRPr="00EA7D5C" w:rsidRDefault="00EA7D5C" w:rsidP="00EA7D5C">
            <w:pPr>
              <w:widowControl w:val="0"/>
              <w:tabs>
                <w:tab w:val="left" w:pos="838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050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03 ноября </w:t>
            </w:r>
            <w:r w:rsidRPr="00EA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г.  №</w:t>
            </w:r>
            <w:r w:rsidR="00050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45</w:t>
            </w:r>
          </w:p>
          <w:p w:rsidR="00EA7D5C" w:rsidRPr="00EA7D5C" w:rsidRDefault="00EA7D5C" w:rsidP="00EA7D5C">
            <w:pPr>
              <w:widowControl w:val="0"/>
              <w:tabs>
                <w:tab w:val="left" w:pos="838"/>
              </w:tabs>
              <w:spacing w:after="0"/>
              <w:ind w:left="-284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7D5C" w:rsidRPr="00EA7D5C" w:rsidRDefault="00EA7D5C" w:rsidP="00EA7D5C">
            <w:pPr>
              <w:widowControl w:val="0"/>
              <w:tabs>
                <w:tab w:val="left" w:pos="838"/>
              </w:tabs>
              <w:spacing w:after="0"/>
              <w:ind w:left="-284" w:firstLine="4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A7D5C" w:rsidRPr="00EA7D5C" w:rsidRDefault="00EA7D5C" w:rsidP="00EA7D5C">
            <w:pPr>
              <w:widowControl w:val="0"/>
              <w:tabs>
                <w:tab w:val="left" w:pos="838"/>
              </w:tabs>
              <w:spacing w:after="0"/>
              <w:ind w:left="-284" w:firstLine="42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EA7D5C" w:rsidRDefault="00EA7D5C" w:rsidP="00C579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7D5C" w:rsidRDefault="00EA7D5C" w:rsidP="00C579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7D5C" w:rsidRDefault="00EA7D5C" w:rsidP="00C579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7D5C" w:rsidRDefault="00EA7D5C" w:rsidP="00C579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7D5C" w:rsidRDefault="00EA7D5C" w:rsidP="00C579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7D5C" w:rsidRDefault="00EA7D5C" w:rsidP="00C579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7D5C" w:rsidRDefault="00EA7D5C" w:rsidP="00C579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7D5C" w:rsidRDefault="00EA7D5C" w:rsidP="00C579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32DFA" w:rsidRDefault="00832DFA" w:rsidP="00C57959">
      <w:pPr>
        <w:jc w:val="center"/>
        <w:rPr>
          <w:rFonts w:ascii="Times New Roman" w:hAnsi="Times New Roman"/>
          <w:b/>
          <w:sz w:val="28"/>
          <w:szCs w:val="28"/>
        </w:rPr>
      </w:pPr>
      <w:r w:rsidRPr="00832DFA">
        <w:rPr>
          <w:rFonts w:ascii="Times New Roman" w:hAnsi="Times New Roman"/>
          <w:b/>
          <w:sz w:val="28"/>
          <w:szCs w:val="28"/>
        </w:rPr>
        <w:t>Инструкция по действиям персонала во внештатных</w:t>
      </w:r>
    </w:p>
    <w:p w:rsidR="00832DFA" w:rsidRDefault="00832DFA" w:rsidP="00C57959">
      <w:pPr>
        <w:jc w:val="center"/>
        <w:rPr>
          <w:rFonts w:ascii="Times New Roman" w:hAnsi="Times New Roman"/>
          <w:b/>
          <w:sz w:val="28"/>
          <w:szCs w:val="28"/>
        </w:rPr>
      </w:pPr>
      <w:r w:rsidRPr="00832DF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832DFA">
        <w:rPr>
          <w:rFonts w:ascii="Times New Roman" w:hAnsi="Times New Roman"/>
          <w:b/>
          <w:sz w:val="28"/>
          <w:szCs w:val="28"/>
        </w:rPr>
        <w:t>ситуациях</w:t>
      </w:r>
      <w:proofErr w:type="gramEnd"/>
      <w:r w:rsidRPr="00832DFA">
        <w:rPr>
          <w:rFonts w:ascii="Times New Roman" w:hAnsi="Times New Roman"/>
          <w:b/>
          <w:sz w:val="28"/>
          <w:szCs w:val="28"/>
        </w:rPr>
        <w:t xml:space="preserve"> при обработке конфиденциальной информации </w:t>
      </w:r>
    </w:p>
    <w:p w:rsidR="00D64599" w:rsidRDefault="00832DFA" w:rsidP="00C57959">
      <w:pPr>
        <w:jc w:val="center"/>
        <w:rPr>
          <w:rFonts w:ascii="Times New Roman" w:hAnsi="Times New Roman"/>
          <w:b/>
          <w:sz w:val="36"/>
          <w:szCs w:val="36"/>
        </w:rPr>
      </w:pPr>
      <w:r w:rsidRPr="00832DFA">
        <w:rPr>
          <w:rFonts w:ascii="Times New Roman" w:hAnsi="Times New Roman"/>
          <w:b/>
          <w:sz w:val="28"/>
          <w:szCs w:val="28"/>
        </w:rPr>
        <w:t>и персональных данных</w:t>
      </w:r>
    </w:p>
    <w:p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832DFA" w:rsidRDefault="00832DFA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832DFA" w:rsidRDefault="00832DFA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E076DB" w:rsidRDefault="00E076DB" w:rsidP="00E81F3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1F3C" w:rsidRDefault="00E81F3C" w:rsidP="00E81F3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4599" w:rsidRPr="00A27337" w:rsidRDefault="00D64599" w:rsidP="001F6FF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:rsidR="00D64599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337">
        <w:rPr>
          <w:rFonts w:ascii="Times New Roman" w:hAnsi="Times New Roman"/>
          <w:sz w:val="24"/>
          <w:szCs w:val="24"/>
        </w:rPr>
        <w:t>Данная инструкция призвана</w:t>
      </w:r>
      <w:r w:rsidR="00341E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регламентировать порядок действий пользователя информационной системы персональных данных </w:t>
      </w:r>
      <w:r w:rsidR="00A311A5">
        <w:rPr>
          <w:rFonts w:ascii="Times New Roman" w:hAnsi="Times New Roman"/>
          <w:sz w:val="24"/>
          <w:szCs w:val="24"/>
        </w:rPr>
        <w:t>«</w:t>
      </w:r>
      <w:r w:rsidR="00906D56" w:rsidRPr="00906D56">
        <w:rPr>
          <w:rFonts w:ascii="Times New Roman" w:hAnsi="Times New Roman"/>
          <w:bCs/>
          <w:sz w:val="24"/>
          <w:szCs w:val="28"/>
        </w:rPr>
        <w:t xml:space="preserve">Администрация СП </w:t>
      </w:r>
      <w:r w:rsidR="00D15546">
        <w:rPr>
          <w:rFonts w:ascii="Times New Roman" w:hAnsi="Times New Roman"/>
          <w:bCs/>
          <w:sz w:val="24"/>
          <w:szCs w:val="28"/>
        </w:rPr>
        <w:t xml:space="preserve">Тангатаровский </w:t>
      </w:r>
      <w:r w:rsidR="00906D56" w:rsidRPr="00906D56">
        <w:rPr>
          <w:rFonts w:ascii="Times New Roman" w:hAnsi="Times New Roman"/>
          <w:bCs/>
          <w:sz w:val="24"/>
          <w:szCs w:val="28"/>
        </w:rPr>
        <w:t xml:space="preserve"> сельсовет</w:t>
      </w:r>
      <w:r w:rsidR="00A311A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(далее - ИСПДн) </w:t>
      </w:r>
      <w:r w:rsidR="00EA7D5C" w:rsidRPr="00EA7D5C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сельского поселения </w:t>
      </w:r>
      <w:r w:rsidR="00D15546">
        <w:rPr>
          <w:rFonts w:ascii="Times New Roman" w:eastAsia="Times New Roman" w:hAnsi="Times New Roman"/>
          <w:sz w:val="24"/>
          <w:szCs w:val="24"/>
          <w:lang w:eastAsia="ru-RU"/>
        </w:rPr>
        <w:t xml:space="preserve">Тангатаровский </w:t>
      </w:r>
      <w:r w:rsidR="00EA7D5C" w:rsidRPr="00EA7D5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r w:rsidR="00906D56">
        <w:rPr>
          <w:rFonts w:ascii="Times New Roman" w:eastAsia="Times New Roman" w:hAnsi="Times New Roman"/>
          <w:sz w:val="24"/>
          <w:szCs w:val="24"/>
          <w:lang w:eastAsia="ru-RU"/>
        </w:rPr>
        <w:t>Бураевский</w:t>
      </w:r>
      <w:r w:rsidR="00EA7D5C" w:rsidRPr="00EA7D5C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</w:t>
      </w:r>
      <w:r w:rsidR="005459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в Учреждении) при возникновении внештатных ситуаций.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Инструкция утверждается</w:t>
      </w:r>
      <w:bookmarkStart w:id="0" w:name="_Toc242285013"/>
      <w:r>
        <w:rPr>
          <w:rFonts w:ascii="Times New Roman" w:hAnsi="Times New Roman"/>
          <w:sz w:val="24"/>
          <w:szCs w:val="24"/>
        </w:rPr>
        <w:t xml:space="preserve"> </w:t>
      </w:r>
      <w:r w:rsidR="00906D56">
        <w:rPr>
          <w:rFonts w:ascii="Times New Roman" w:hAnsi="Times New Roman"/>
          <w:sz w:val="24"/>
          <w:szCs w:val="24"/>
        </w:rPr>
        <w:t>главой</w:t>
      </w:r>
      <w:r>
        <w:rPr>
          <w:rFonts w:ascii="Times New Roman" w:hAnsi="Times New Roman"/>
          <w:sz w:val="24"/>
          <w:szCs w:val="24"/>
        </w:rPr>
        <w:t xml:space="preserve"> учреждения. </w:t>
      </w:r>
      <w:r w:rsidRPr="00E4060D">
        <w:rPr>
          <w:rFonts w:ascii="Times New Roman" w:hAnsi="Times New Roman"/>
          <w:sz w:val="24"/>
          <w:szCs w:val="24"/>
        </w:rPr>
        <w:t xml:space="preserve">Настоящая Инструкция определяет возможные аварийные ситуации, связанные с функционированием ИСПДн </w:t>
      </w:r>
      <w:r>
        <w:rPr>
          <w:rFonts w:ascii="Times New Roman" w:hAnsi="Times New Roman"/>
          <w:sz w:val="24"/>
          <w:szCs w:val="24"/>
        </w:rPr>
        <w:t>Учреждения</w:t>
      </w:r>
      <w:r w:rsidRPr="00E4060D">
        <w:rPr>
          <w:rFonts w:ascii="Times New Roman" w:hAnsi="Times New Roman"/>
          <w:sz w:val="24"/>
          <w:szCs w:val="24"/>
        </w:rPr>
        <w:t>, меры и средства поддержания непрерывности работы и восстановления работоспособности ИСПДн после аварийных ситуаций.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Целью настоящего документа является превентивная защита</w:t>
      </w:r>
      <w:r w:rsidR="00906D56">
        <w:rPr>
          <w:rFonts w:ascii="Times New Roman" w:hAnsi="Times New Roman"/>
          <w:sz w:val="24"/>
          <w:szCs w:val="24"/>
        </w:rPr>
        <w:t xml:space="preserve"> элементов ИСПДн от прерывания </w:t>
      </w:r>
      <w:r w:rsidRPr="00E4060D">
        <w:rPr>
          <w:rFonts w:ascii="Times New Roman" w:hAnsi="Times New Roman"/>
          <w:sz w:val="24"/>
          <w:szCs w:val="24"/>
        </w:rPr>
        <w:t xml:space="preserve">в случае реализации рассматриваемых угроз. 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Зад</w:t>
      </w:r>
      <w:r>
        <w:rPr>
          <w:rFonts w:ascii="Times New Roman" w:hAnsi="Times New Roman"/>
          <w:sz w:val="24"/>
          <w:szCs w:val="24"/>
        </w:rPr>
        <w:t>ачей данной Инструкции является</w:t>
      </w:r>
      <w:r w:rsidR="0054591C">
        <w:rPr>
          <w:rFonts w:ascii="Times New Roman" w:hAnsi="Times New Roman"/>
          <w:sz w:val="24"/>
          <w:szCs w:val="24"/>
        </w:rPr>
        <w:t xml:space="preserve"> </w:t>
      </w:r>
      <w:r w:rsidRPr="00E4060D">
        <w:rPr>
          <w:rFonts w:ascii="Times New Roman" w:hAnsi="Times New Roman"/>
          <w:sz w:val="24"/>
          <w:szCs w:val="24"/>
        </w:rPr>
        <w:t>опред</w:t>
      </w:r>
      <w:r>
        <w:rPr>
          <w:rFonts w:ascii="Times New Roman" w:hAnsi="Times New Roman"/>
          <w:sz w:val="24"/>
          <w:szCs w:val="24"/>
        </w:rPr>
        <w:t>еление мер защиты от прерывания</w:t>
      </w:r>
      <w:r w:rsidR="005459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E4060D">
        <w:rPr>
          <w:rFonts w:ascii="Times New Roman" w:hAnsi="Times New Roman"/>
          <w:sz w:val="24"/>
          <w:szCs w:val="24"/>
        </w:rPr>
        <w:t>определение действий восстановления в случае прерывания.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Действие настоящей Инструкции распространяется на всех </w:t>
      </w:r>
      <w:r>
        <w:rPr>
          <w:rFonts w:ascii="Times New Roman" w:hAnsi="Times New Roman"/>
          <w:sz w:val="24"/>
          <w:szCs w:val="24"/>
        </w:rPr>
        <w:t>сотрудников</w:t>
      </w:r>
      <w:r w:rsidR="005459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Учреждения</w:t>
      </w:r>
      <w:r w:rsidRPr="00E4060D">
        <w:rPr>
          <w:rFonts w:ascii="Times New Roman" w:hAnsi="Times New Roman"/>
          <w:sz w:val="24"/>
          <w:szCs w:val="24"/>
        </w:rPr>
        <w:t>, имеющих доступ к ресурсам ИСПДн, а также основные системы обеспечения непрерывности работы и восстановления ресурсов при возникновении аварийных ситуаций, в том числе:</w:t>
      </w:r>
    </w:p>
    <w:p w:rsidR="00D64599" w:rsidRPr="00E4060D" w:rsidRDefault="00D64599" w:rsidP="001F6FF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жизнеобеспечения;</w:t>
      </w:r>
    </w:p>
    <w:p w:rsidR="00D64599" w:rsidRPr="00E4060D" w:rsidRDefault="00D64599" w:rsidP="001F6FF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обеспечения отказоустойчивости;</w:t>
      </w:r>
    </w:p>
    <w:p w:rsidR="00D64599" w:rsidRPr="00E4060D" w:rsidRDefault="007A2960" w:rsidP="001F6FF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D64599" w:rsidRPr="00E4060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системы резервного копирования и хранения данных</w:t>
        </w:r>
      </w:hyperlink>
      <w:r w:rsidR="00D64599" w:rsidRPr="00E4060D">
        <w:rPr>
          <w:rFonts w:ascii="Times New Roman" w:hAnsi="Times New Roman"/>
          <w:sz w:val="24"/>
          <w:szCs w:val="24"/>
        </w:rPr>
        <w:t>;</w:t>
      </w:r>
    </w:p>
    <w:p w:rsidR="00D64599" w:rsidRPr="00E4060D" w:rsidRDefault="00D64599" w:rsidP="001F6FF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контроля физического доступа.</w:t>
      </w:r>
    </w:p>
    <w:p w:rsidR="00D64599" w:rsidRDefault="00D64599" w:rsidP="001F6FF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Пересмотр настоящего документа осуществляется по мере необходимости, но не реже </w:t>
      </w:r>
      <w:r>
        <w:rPr>
          <w:rFonts w:ascii="Times New Roman" w:hAnsi="Times New Roman"/>
          <w:sz w:val="24"/>
          <w:szCs w:val="24"/>
        </w:rPr>
        <w:t xml:space="preserve">одного </w:t>
      </w:r>
      <w:r w:rsidRPr="00E4060D">
        <w:rPr>
          <w:rFonts w:ascii="Times New Roman" w:hAnsi="Times New Roman"/>
          <w:vanish/>
          <w:sz w:val="24"/>
          <w:szCs w:val="24"/>
        </w:rPr>
        <w:t xml:space="preserve">одного </w:t>
      </w:r>
      <w:r w:rsidRPr="00E4060D">
        <w:rPr>
          <w:rFonts w:ascii="Times New Roman" w:hAnsi="Times New Roman"/>
          <w:sz w:val="24"/>
          <w:szCs w:val="24"/>
        </w:rPr>
        <w:t>раза в два года.</w:t>
      </w:r>
    </w:p>
    <w:p w:rsidR="00E076DB" w:rsidRPr="00E4060D" w:rsidRDefault="00E076DB" w:rsidP="001F6FF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4599" w:rsidRPr="00E4060D" w:rsidRDefault="00D64599" w:rsidP="001F6FF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bookmarkStart w:id="1" w:name="_Toc233535386"/>
      <w:bookmarkStart w:id="2" w:name="_Toc242782969"/>
      <w:bookmarkStart w:id="3" w:name="_Toc242783040"/>
      <w:bookmarkStart w:id="4" w:name="_Toc247462480"/>
      <w:bookmarkEnd w:id="0"/>
      <w:r w:rsidRPr="00E4060D">
        <w:rPr>
          <w:rFonts w:ascii="Times New Roman" w:hAnsi="Times New Roman"/>
          <w:b/>
          <w:bCs/>
          <w:sz w:val="24"/>
          <w:szCs w:val="24"/>
        </w:rPr>
        <w:t xml:space="preserve">Порядок </w:t>
      </w:r>
      <w:r>
        <w:rPr>
          <w:rFonts w:ascii="Times New Roman" w:hAnsi="Times New Roman"/>
          <w:b/>
          <w:bCs/>
          <w:sz w:val="24"/>
          <w:szCs w:val="24"/>
        </w:rPr>
        <w:t>д</w:t>
      </w:r>
      <w:r w:rsidRPr="00E4060D">
        <w:rPr>
          <w:rFonts w:ascii="Times New Roman" w:hAnsi="Times New Roman"/>
          <w:b/>
          <w:bCs/>
          <w:iCs/>
          <w:sz w:val="24"/>
          <w:szCs w:val="24"/>
        </w:rPr>
        <w:t>ействи</w:t>
      </w:r>
      <w:r>
        <w:rPr>
          <w:rFonts w:ascii="Times New Roman" w:hAnsi="Times New Roman"/>
          <w:b/>
          <w:bCs/>
          <w:iCs/>
          <w:sz w:val="24"/>
          <w:szCs w:val="24"/>
        </w:rPr>
        <w:t>й</w:t>
      </w:r>
      <w:r w:rsidRPr="00E4060D">
        <w:rPr>
          <w:rFonts w:ascii="Times New Roman" w:hAnsi="Times New Roman"/>
          <w:b/>
          <w:bCs/>
          <w:iCs/>
          <w:sz w:val="24"/>
          <w:szCs w:val="24"/>
        </w:rPr>
        <w:t xml:space="preserve"> при возникновении аварийной ситуации</w:t>
      </w:r>
      <w:bookmarkEnd w:id="1"/>
      <w:bookmarkEnd w:id="2"/>
      <w:bookmarkEnd w:id="3"/>
      <w:bookmarkEnd w:id="4"/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В настоящем документе под аварийной ситуацией понимается некоторое происшествие, связанное со сбоем в функционировании элементов ИСПДн, предоставляемых пользователям ИСПДн. Аварийная ситуация становится возможной в результате реализации одной из угроз, приведенных в </w:t>
      </w:r>
      <w:r>
        <w:rPr>
          <w:rFonts w:ascii="Times New Roman" w:hAnsi="Times New Roman"/>
          <w:sz w:val="24"/>
          <w:szCs w:val="24"/>
        </w:rPr>
        <w:t>«Модели угроз»</w:t>
      </w:r>
      <w:r w:rsidRPr="00E4060D">
        <w:rPr>
          <w:rFonts w:ascii="Times New Roman" w:hAnsi="Times New Roman"/>
          <w:sz w:val="24"/>
          <w:szCs w:val="24"/>
        </w:rPr>
        <w:t xml:space="preserve">. </w:t>
      </w:r>
    </w:p>
    <w:p w:rsidR="00D64599" w:rsidRPr="00E4060D" w:rsidRDefault="00D64599" w:rsidP="00EA7D5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Все действия в процессе реагирования на аварийные ситуации должны документироваться ответственным за реагирование сотрудником в «</w:t>
      </w:r>
      <w:r w:rsidR="00E076DB" w:rsidRPr="00E076DB">
        <w:rPr>
          <w:rFonts w:ascii="Times New Roman" w:hAnsi="Times New Roman"/>
          <w:sz w:val="24"/>
          <w:szCs w:val="24"/>
        </w:rPr>
        <w:t>Журнал учета нештатных ситуаций, фактов вскрытия и опечатывания ПЭВМ, выполнения профилактических работ, установки и модификации аппаратных и программных средств информационной системы персональных данных</w:t>
      </w:r>
      <w:r w:rsidRPr="00E4060D">
        <w:rPr>
          <w:rFonts w:ascii="Times New Roman" w:hAnsi="Times New Roman"/>
          <w:sz w:val="24"/>
          <w:szCs w:val="24"/>
        </w:rPr>
        <w:t>»</w:t>
      </w:r>
      <w:r w:rsidR="00D1652F">
        <w:rPr>
          <w:rFonts w:ascii="Times New Roman" w:hAnsi="Times New Roman"/>
          <w:sz w:val="24"/>
          <w:szCs w:val="24"/>
        </w:rPr>
        <w:t xml:space="preserve"> (</w:t>
      </w:r>
      <w:r w:rsidR="00EA7D5C" w:rsidRPr="00EA7D5C">
        <w:rPr>
          <w:rFonts w:ascii="Times New Roman" w:hAnsi="Times New Roman"/>
          <w:sz w:val="24"/>
          <w:szCs w:val="24"/>
        </w:rPr>
        <w:t>Приложение № 1</w:t>
      </w:r>
      <w:r w:rsidR="00EA7D5C">
        <w:rPr>
          <w:rFonts w:ascii="Times New Roman" w:hAnsi="Times New Roman"/>
          <w:sz w:val="24"/>
          <w:szCs w:val="24"/>
        </w:rPr>
        <w:t xml:space="preserve"> </w:t>
      </w:r>
      <w:r w:rsidR="00EA7D5C" w:rsidRPr="00EA7D5C">
        <w:rPr>
          <w:rFonts w:ascii="Times New Roman" w:hAnsi="Times New Roman"/>
          <w:sz w:val="24"/>
          <w:szCs w:val="24"/>
        </w:rPr>
        <w:t xml:space="preserve">к Инструкции по действиям персонала во </w:t>
      </w:r>
      <w:r w:rsidR="00EA7D5C" w:rsidRPr="00EA7D5C">
        <w:rPr>
          <w:rFonts w:ascii="Times New Roman" w:hAnsi="Times New Roman"/>
          <w:sz w:val="24"/>
          <w:szCs w:val="24"/>
        </w:rPr>
        <w:lastRenderedPageBreak/>
        <w:t>внештатных</w:t>
      </w:r>
      <w:r w:rsidR="00EA7D5C">
        <w:rPr>
          <w:rFonts w:ascii="Times New Roman" w:hAnsi="Times New Roman"/>
          <w:sz w:val="24"/>
          <w:szCs w:val="24"/>
        </w:rPr>
        <w:t xml:space="preserve"> </w:t>
      </w:r>
      <w:r w:rsidR="00EA7D5C" w:rsidRPr="00EA7D5C">
        <w:rPr>
          <w:rFonts w:ascii="Times New Roman" w:hAnsi="Times New Roman"/>
          <w:sz w:val="24"/>
          <w:szCs w:val="24"/>
        </w:rPr>
        <w:t>ситуациях при обработке конфиденциальной информации и персональных данных</w:t>
      </w:r>
      <w:r w:rsidR="00D1652F">
        <w:rPr>
          <w:rFonts w:ascii="Times New Roman" w:hAnsi="Times New Roman"/>
          <w:sz w:val="24"/>
          <w:szCs w:val="24"/>
        </w:rPr>
        <w:t>)</w:t>
      </w:r>
      <w:r w:rsidRPr="00E4060D">
        <w:rPr>
          <w:rFonts w:ascii="Times New Roman" w:hAnsi="Times New Roman"/>
          <w:sz w:val="24"/>
          <w:szCs w:val="24"/>
        </w:rPr>
        <w:t>.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В кратчайшие сроки, не превышающие одного рабочего дня, </w:t>
      </w:r>
      <w:r>
        <w:rPr>
          <w:rFonts w:ascii="Times New Roman" w:hAnsi="Times New Roman"/>
          <w:sz w:val="24"/>
          <w:szCs w:val="24"/>
        </w:rPr>
        <w:t>ответственный за обеспечение информационной безопасности, администратор баз данных</w:t>
      </w:r>
      <w:r w:rsidR="00341E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 другой назначенный ответственным за реагирование сотрудник предпринимае</w:t>
      </w:r>
      <w:r w:rsidRPr="00E4060D">
        <w:rPr>
          <w:rFonts w:ascii="Times New Roman" w:hAnsi="Times New Roman"/>
          <w:sz w:val="24"/>
          <w:szCs w:val="24"/>
        </w:rPr>
        <w:t>т меры по восстановлению работоспособности. Предпринимаемые меры по возможности согласуются с вышестоящим руко</w:t>
      </w:r>
      <w:r>
        <w:rPr>
          <w:rFonts w:ascii="Times New Roman" w:hAnsi="Times New Roman"/>
          <w:sz w:val="24"/>
          <w:szCs w:val="24"/>
        </w:rPr>
        <w:t>водством. При</w:t>
      </w:r>
      <w:r w:rsidRPr="00E4060D">
        <w:rPr>
          <w:rFonts w:ascii="Times New Roman" w:hAnsi="Times New Roman"/>
          <w:sz w:val="24"/>
          <w:szCs w:val="24"/>
        </w:rPr>
        <w:t xml:space="preserve"> необходимости</w:t>
      </w:r>
      <w:r>
        <w:rPr>
          <w:rFonts w:ascii="Times New Roman" w:hAnsi="Times New Roman"/>
          <w:sz w:val="24"/>
          <w:szCs w:val="24"/>
        </w:rPr>
        <w:t xml:space="preserve"> привлекаются квалифицированные сотрудники сторонних организаций</w:t>
      </w:r>
      <w:r w:rsidRPr="00E4060D">
        <w:rPr>
          <w:rFonts w:ascii="Times New Roman" w:hAnsi="Times New Roman"/>
          <w:sz w:val="24"/>
          <w:szCs w:val="24"/>
        </w:rPr>
        <w:t xml:space="preserve"> с целью </w:t>
      </w:r>
      <w:r>
        <w:rPr>
          <w:rFonts w:ascii="Times New Roman" w:hAnsi="Times New Roman"/>
          <w:sz w:val="24"/>
          <w:szCs w:val="24"/>
        </w:rPr>
        <w:t>восстановления работоспособности</w:t>
      </w:r>
      <w:r w:rsidRPr="00E4060D">
        <w:rPr>
          <w:rFonts w:ascii="Times New Roman" w:hAnsi="Times New Roman"/>
          <w:sz w:val="24"/>
          <w:szCs w:val="24"/>
        </w:rPr>
        <w:t xml:space="preserve"> в кратчайшие сроки. 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bookmarkStart w:id="5" w:name="_Toc233535387"/>
      <w:bookmarkStart w:id="6" w:name="_Ref233535582"/>
      <w:bookmarkStart w:id="7" w:name="_Toc242782970"/>
      <w:bookmarkStart w:id="8" w:name="_Toc242783041"/>
      <w:bookmarkStart w:id="9" w:name="_Toc247462481"/>
      <w:r w:rsidRPr="00E4060D">
        <w:rPr>
          <w:rFonts w:ascii="Times New Roman" w:hAnsi="Times New Roman"/>
          <w:b/>
          <w:bCs/>
          <w:iCs/>
          <w:sz w:val="24"/>
          <w:szCs w:val="24"/>
        </w:rPr>
        <w:t>Уровни реагирования на инцидент</w:t>
      </w:r>
      <w:bookmarkEnd w:id="5"/>
      <w:bookmarkEnd w:id="6"/>
      <w:bookmarkEnd w:id="7"/>
      <w:bookmarkEnd w:id="8"/>
      <w:bookmarkEnd w:id="9"/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При реагировании на инцидент, важно, чтобы пользователь правильно классифицировал критичность инцидента. Критичность оценивается на основе следующей классификации: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Уровень 1 – </w:t>
      </w:r>
      <w:r w:rsidRPr="00E4060D">
        <w:rPr>
          <w:rFonts w:ascii="Times New Roman" w:hAnsi="Times New Roman"/>
          <w:b/>
          <w:sz w:val="24"/>
          <w:szCs w:val="24"/>
        </w:rPr>
        <w:t>Незначительный инцидент</w:t>
      </w:r>
      <w:r w:rsidRPr="00E4060D">
        <w:rPr>
          <w:rFonts w:ascii="Times New Roman" w:hAnsi="Times New Roman"/>
          <w:sz w:val="24"/>
          <w:szCs w:val="24"/>
        </w:rPr>
        <w:t xml:space="preserve">. Незначительный инцидент определяется как локальное событие с ограниченным разрушением, которое не влияет на общую доступность элементов ИСПДн и средств защиты. Эти инциденты решаются ответственными за реагирование сотрудниками. 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Уровень 2 – </w:t>
      </w:r>
      <w:r w:rsidRPr="00E4060D">
        <w:rPr>
          <w:rFonts w:ascii="Times New Roman" w:hAnsi="Times New Roman"/>
          <w:b/>
          <w:sz w:val="24"/>
          <w:szCs w:val="24"/>
        </w:rPr>
        <w:t>Авария</w:t>
      </w:r>
      <w:r w:rsidRPr="00E4060D">
        <w:rPr>
          <w:rFonts w:ascii="Times New Roman" w:hAnsi="Times New Roman"/>
          <w:sz w:val="24"/>
          <w:szCs w:val="24"/>
        </w:rPr>
        <w:t xml:space="preserve">. Любой инцидент, который приводит или может привести к прерыванию работоспособности отдельных элементов ИСПДн и средств защиты. Эти инциденты выходят за рамки управления ответственными за реагирование сотрудниками. 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К авариям относятся следующие инциденты: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Отказ элементов ИСПДн и средств защиты из-за: </w:t>
      </w:r>
    </w:p>
    <w:p w:rsidR="00D64599" w:rsidRPr="00E4060D" w:rsidRDefault="00D64599" w:rsidP="001F6FF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повреждения водой (прорыв системы водоснабжения, канализационных труб, систем охлаждения), а также подтопления в период паводка или проливных дождей;</w:t>
      </w:r>
    </w:p>
    <w:p w:rsidR="00D64599" w:rsidRDefault="00D64599" w:rsidP="001F6FF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сбоя системы кондиционирования;</w:t>
      </w:r>
    </w:p>
    <w:p w:rsidR="00D64599" w:rsidRPr="00E4060D" w:rsidRDefault="00D64599" w:rsidP="001F6FF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физических повреждений элементов ИСПДн, критичных для функционирования всей ИСПДн.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Уровень 3 – </w:t>
      </w:r>
      <w:r w:rsidRPr="00E4060D">
        <w:rPr>
          <w:rFonts w:ascii="Times New Roman" w:hAnsi="Times New Roman"/>
          <w:b/>
          <w:sz w:val="24"/>
          <w:szCs w:val="24"/>
        </w:rPr>
        <w:t>Катастрофа</w:t>
      </w:r>
      <w:r w:rsidRPr="00E4060D">
        <w:rPr>
          <w:rFonts w:ascii="Times New Roman" w:hAnsi="Times New Roman"/>
          <w:sz w:val="24"/>
          <w:szCs w:val="24"/>
        </w:rPr>
        <w:t xml:space="preserve">. Любой инцидент, приводящий к полному прерыванию работоспособности всех элементов ИСПДн и средств защиты, а также к угрозе жизни пользователей ИСПДн, классифицируется как катастрофа. 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К катастрофам относятся следующие инциденты:</w:t>
      </w:r>
    </w:p>
    <w:p w:rsidR="00D64599" w:rsidRPr="00E4060D" w:rsidRDefault="00D64599" w:rsidP="001F6FFE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пожар в </w:t>
      </w:r>
      <w:proofErr w:type="gramStart"/>
      <w:r w:rsidRPr="00E4060D">
        <w:rPr>
          <w:rFonts w:ascii="Times New Roman" w:hAnsi="Times New Roman"/>
          <w:sz w:val="24"/>
          <w:szCs w:val="24"/>
        </w:rPr>
        <w:t>здании</w:t>
      </w:r>
      <w:proofErr w:type="gramEnd"/>
      <w:r w:rsidRPr="00E4060D">
        <w:rPr>
          <w:rFonts w:ascii="Times New Roman" w:hAnsi="Times New Roman"/>
          <w:sz w:val="24"/>
          <w:szCs w:val="24"/>
        </w:rPr>
        <w:t>;</w:t>
      </w:r>
    </w:p>
    <w:p w:rsidR="00D64599" w:rsidRPr="00E4060D" w:rsidRDefault="00D64599" w:rsidP="001F6FFE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взрыв;</w:t>
      </w:r>
    </w:p>
    <w:p w:rsidR="00D64599" w:rsidRPr="00E4060D" w:rsidRDefault="00D64599" w:rsidP="001F6FFE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просадка грунта с частичным обрушением здания; </w:t>
      </w:r>
    </w:p>
    <w:p w:rsidR="00D64599" w:rsidRDefault="00D64599" w:rsidP="001F6FFE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массовые беспорядки в непосредственной близости от Объекта.</w:t>
      </w:r>
    </w:p>
    <w:p w:rsidR="00E81F3C" w:rsidRPr="00E4060D" w:rsidRDefault="00E81F3C" w:rsidP="00E81F3C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64599" w:rsidRPr="00E4060D" w:rsidRDefault="00D64599" w:rsidP="001F6FF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0" w:name="_Toc233535390"/>
      <w:bookmarkStart w:id="11" w:name="_Toc242782971"/>
      <w:bookmarkStart w:id="12" w:name="_Toc242783042"/>
      <w:bookmarkStart w:id="13" w:name="_Toc247462482"/>
      <w:r w:rsidRPr="00E4060D">
        <w:rPr>
          <w:rFonts w:ascii="Times New Roman" w:hAnsi="Times New Roman"/>
          <w:b/>
          <w:bCs/>
          <w:sz w:val="24"/>
          <w:szCs w:val="24"/>
        </w:rPr>
        <w:t>Меры обеспечения непрерывности работы и восстановления ресурсов при возникновении аварийных ситуаций</w:t>
      </w:r>
      <w:bookmarkEnd w:id="10"/>
      <w:bookmarkEnd w:id="11"/>
      <w:bookmarkEnd w:id="12"/>
      <w:bookmarkEnd w:id="13"/>
    </w:p>
    <w:p w:rsidR="00D64599" w:rsidRPr="00E4060D" w:rsidRDefault="00D64599" w:rsidP="001F6FFE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bookmarkStart w:id="14" w:name="_Toc233535391"/>
      <w:bookmarkStart w:id="15" w:name="_Toc242782972"/>
      <w:bookmarkStart w:id="16" w:name="_Toc242783043"/>
      <w:bookmarkStart w:id="17" w:name="_Toc247462483"/>
      <w:r w:rsidRPr="00E4060D">
        <w:rPr>
          <w:rFonts w:ascii="Times New Roman" w:hAnsi="Times New Roman"/>
          <w:bCs/>
          <w:iCs/>
          <w:sz w:val="24"/>
          <w:szCs w:val="24"/>
        </w:rPr>
        <w:t>Технические меры</w:t>
      </w:r>
      <w:bookmarkEnd w:id="14"/>
      <w:bookmarkEnd w:id="15"/>
      <w:bookmarkEnd w:id="16"/>
      <w:bookmarkEnd w:id="17"/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К техническим мерам обеспечения непрерывной работы и восстановления относятся программные, аппаратные и технические средства и системы, используемые для предотвращения возникновения аварийных ситуаций, такие как:</w:t>
      </w:r>
    </w:p>
    <w:p w:rsidR="00D64599" w:rsidRPr="00E4060D" w:rsidRDefault="00D64599" w:rsidP="001F6FF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жизнеобеспечения;</w:t>
      </w:r>
    </w:p>
    <w:p w:rsidR="00D64599" w:rsidRPr="00E4060D" w:rsidRDefault="00D64599" w:rsidP="001F6FF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обеспечения отказоустойчивости;</w:t>
      </w:r>
    </w:p>
    <w:p w:rsidR="00D64599" w:rsidRPr="00E4060D" w:rsidRDefault="00D64599" w:rsidP="001F6FF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резервного копирования и хранения данных;</w:t>
      </w:r>
    </w:p>
    <w:p w:rsidR="00D64599" w:rsidRPr="00E4060D" w:rsidRDefault="00D64599" w:rsidP="001F6FF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контроля физического доступа.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жизнеобеспечения ИСПДн включают:</w:t>
      </w:r>
    </w:p>
    <w:p w:rsidR="00D64599" w:rsidRPr="00E4060D" w:rsidRDefault="00D64599" w:rsidP="001F6FFE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пожарные сигнализации и системы пожаротушения;</w:t>
      </w:r>
    </w:p>
    <w:p w:rsidR="00D64599" w:rsidRPr="00E4060D" w:rsidRDefault="00D64599" w:rsidP="001F6FFE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вентиляции и кондиционирования;</w:t>
      </w:r>
    </w:p>
    <w:p w:rsidR="00D64599" w:rsidRPr="00E4060D" w:rsidRDefault="00D64599" w:rsidP="001F6FFE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резервного питания.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Все критичные помещения </w:t>
      </w:r>
      <w:r>
        <w:rPr>
          <w:rFonts w:ascii="Times New Roman" w:hAnsi="Times New Roman"/>
          <w:sz w:val="24"/>
          <w:szCs w:val="24"/>
        </w:rPr>
        <w:t>Учреждения</w:t>
      </w:r>
      <w:r w:rsidRPr="00E4060D">
        <w:rPr>
          <w:rFonts w:ascii="Times New Roman" w:hAnsi="Times New Roman"/>
          <w:sz w:val="24"/>
          <w:szCs w:val="24"/>
        </w:rPr>
        <w:t xml:space="preserve"> (помещения, в которых размещаются элементы ИСПДн и средства защиты) должны быть оборудованы средствами пожарной сигнализации и пожаротушения.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Порядок предотвращения потерь информации и организации системы жизнеобеспечения ИСПДн описан в </w:t>
      </w:r>
      <w:r>
        <w:rPr>
          <w:rFonts w:ascii="Times New Roman" w:hAnsi="Times New Roman"/>
          <w:sz w:val="24"/>
          <w:szCs w:val="24"/>
        </w:rPr>
        <w:t>«</w:t>
      </w:r>
      <w:r w:rsidR="00E076DB">
        <w:rPr>
          <w:rFonts w:ascii="Times New Roman" w:hAnsi="Times New Roman"/>
          <w:sz w:val="24"/>
          <w:szCs w:val="24"/>
        </w:rPr>
        <w:t>Поряд</w:t>
      </w:r>
      <w:r w:rsidR="00E076DB" w:rsidRPr="00E076DB">
        <w:rPr>
          <w:rFonts w:ascii="Times New Roman" w:hAnsi="Times New Roman"/>
          <w:sz w:val="24"/>
          <w:szCs w:val="24"/>
        </w:rPr>
        <w:t>к</w:t>
      </w:r>
      <w:r w:rsidR="00E076DB">
        <w:rPr>
          <w:rFonts w:ascii="Times New Roman" w:hAnsi="Times New Roman"/>
          <w:sz w:val="24"/>
          <w:szCs w:val="24"/>
        </w:rPr>
        <w:t>е</w:t>
      </w:r>
      <w:r w:rsidR="00E076DB" w:rsidRPr="00E076DB">
        <w:rPr>
          <w:rFonts w:ascii="Times New Roman" w:hAnsi="Times New Roman"/>
          <w:sz w:val="24"/>
          <w:szCs w:val="24"/>
        </w:rPr>
        <w:t xml:space="preserve"> резервирования и восстановления работоспособности технических средств и программного обеспечения, баз данных и средств защиты информации</w:t>
      </w:r>
      <w:r>
        <w:rPr>
          <w:rFonts w:ascii="Times New Roman" w:hAnsi="Times New Roman"/>
          <w:sz w:val="24"/>
          <w:szCs w:val="24"/>
        </w:rPr>
        <w:t>»</w:t>
      </w:r>
      <w:r w:rsidRPr="00E4060D">
        <w:rPr>
          <w:rFonts w:ascii="Times New Roman" w:hAnsi="Times New Roman"/>
          <w:sz w:val="24"/>
          <w:szCs w:val="24"/>
        </w:rPr>
        <w:t>.</w:t>
      </w:r>
    </w:p>
    <w:p w:rsidR="00D64599" w:rsidRPr="00E4060D" w:rsidRDefault="00D64599" w:rsidP="001F6FFE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bookmarkStart w:id="18" w:name="_Toc233535392"/>
      <w:bookmarkStart w:id="19" w:name="_Toc242782973"/>
      <w:bookmarkStart w:id="20" w:name="_Toc242783044"/>
      <w:bookmarkStart w:id="21" w:name="_Toc247462484"/>
      <w:r w:rsidRPr="00E4060D">
        <w:rPr>
          <w:rFonts w:ascii="Times New Roman" w:hAnsi="Times New Roman"/>
          <w:bCs/>
          <w:iCs/>
          <w:sz w:val="24"/>
          <w:szCs w:val="24"/>
        </w:rPr>
        <w:t>Организационные меры</w:t>
      </w:r>
      <w:bookmarkEnd w:id="18"/>
      <w:bookmarkEnd w:id="19"/>
      <w:bookmarkEnd w:id="20"/>
      <w:bookmarkEnd w:id="21"/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Ответственные за реагирование сотрудники ознакомляют всех сотрудников </w:t>
      </w:r>
      <w:r>
        <w:rPr>
          <w:rFonts w:ascii="Times New Roman" w:hAnsi="Times New Roman"/>
          <w:sz w:val="24"/>
          <w:szCs w:val="24"/>
        </w:rPr>
        <w:t>Учреждения</w:t>
      </w:r>
      <w:r w:rsidRPr="00E4060D">
        <w:rPr>
          <w:rFonts w:ascii="Times New Roman" w:hAnsi="Times New Roman"/>
          <w:sz w:val="24"/>
          <w:szCs w:val="24"/>
        </w:rPr>
        <w:t>, находящихся в их зоне ответственности, с данной инструкцией в срок, не превышающий 3х рабочих дней с момента выхода нового сотрудника на работу.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Должно быть проведено обучение </w:t>
      </w:r>
      <w:r>
        <w:rPr>
          <w:rFonts w:ascii="Times New Roman" w:hAnsi="Times New Roman"/>
          <w:sz w:val="24"/>
          <w:szCs w:val="24"/>
        </w:rPr>
        <w:t>сотрудников Учреждения</w:t>
      </w:r>
      <w:r w:rsidRPr="00E4060D">
        <w:rPr>
          <w:rFonts w:ascii="Times New Roman" w:hAnsi="Times New Roman"/>
          <w:sz w:val="24"/>
          <w:szCs w:val="24"/>
        </w:rPr>
        <w:t xml:space="preserve">, имеющих доступ к ресурсам ИСПДн, порядку действий при возникновении аварийных ситуаций. 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Сотрудники, ответственные за обеспечение безопасности</w:t>
      </w:r>
      <w:r w:rsidR="005459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ИСПДн </w:t>
      </w:r>
      <w:r w:rsidRPr="00E4060D">
        <w:rPr>
          <w:rFonts w:ascii="Times New Roman" w:hAnsi="Times New Roman"/>
          <w:sz w:val="24"/>
          <w:szCs w:val="24"/>
        </w:rPr>
        <w:t>должны быть дополнительно обучены методам частичного и полного восстановления работоспособности элементов ИСПДн.</w:t>
      </w:r>
    </w:p>
    <w:p w:rsidR="001F6FFE" w:rsidRDefault="00D64599" w:rsidP="00E81F3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Ответственность за организацию обучения должн</w:t>
      </w:r>
      <w:r>
        <w:rPr>
          <w:rFonts w:ascii="Times New Roman" w:hAnsi="Times New Roman"/>
          <w:sz w:val="24"/>
          <w:szCs w:val="24"/>
        </w:rPr>
        <w:t>остных лиц несет должностное лицо, ответственное за обеспечение безопасности ИСПДн</w:t>
      </w:r>
      <w:r w:rsidRPr="00E4060D">
        <w:rPr>
          <w:rFonts w:ascii="Times New Roman" w:hAnsi="Times New Roman"/>
          <w:sz w:val="24"/>
          <w:szCs w:val="24"/>
        </w:rPr>
        <w:t>.</w:t>
      </w:r>
    </w:p>
    <w:p w:rsidR="00D413FD" w:rsidRDefault="00D413FD" w:rsidP="00E81F3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D413FD" w:rsidSect="001F6FF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right" w:tblpY="1126"/>
        <w:tblW w:w="6211" w:type="dxa"/>
        <w:tblLook w:val="04A0"/>
      </w:tblPr>
      <w:tblGrid>
        <w:gridCol w:w="6211"/>
      </w:tblGrid>
      <w:tr w:rsidR="00D413FD" w:rsidRPr="004F7187" w:rsidTr="0035367B">
        <w:trPr>
          <w:trHeight w:val="1134"/>
        </w:trPr>
        <w:tc>
          <w:tcPr>
            <w:tcW w:w="6211" w:type="dxa"/>
          </w:tcPr>
          <w:p w:rsidR="00D413FD" w:rsidRPr="004F7187" w:rsidRDefault="00D413FD" w:rsidP="003536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Приложение № 1</w:t>
            </w:r>
          </w:p>
          <w:p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Инструкции</w:t>
            </w: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действиям персонала во </w:t>
            </w:r>
            <w:proofErr w:type="gramStart"/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внештатных</w:t>
            </w:r>
            <w:proofErr w:type="gramEnd"/>
          </w:p>
          <w:p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ситуациях</w:t>
            </w:r>
            <w:proofErr w:type="gramEnd"/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обработке конфиденциальной информации и персональных данных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утв. </w:t>
            </w:r>
            <w:r w:rsidR="0090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Постановлением</w:t>
            </w:r>
            <w:bookmarkStart w:id="22" w:name="_GoBack"/>
            <w:bookmarkEnd w:id="22"/>
          </w:p>
          <w:p w:rsidR="00D413FD" w:rsidRPr="004F7187" w:rsidRDefault="00D413FD" w:rsidP="0035367B">
            <w:pPr>
              <w:widowControl w:val="0"/>
              <w:tabs>
                <w:tab w:val="left" w:pos="83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050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03 ноября  </w:t>
            </w: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2017 г.  № </w:t>
            </w:r>
            <w:r w:rsidR="00050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  <w:p w:rsidR="00D413FD" w:rsidRPr="004F7187" w:rsidRDefault="00D413FD" w:rsidP="0035367B">
            <w:pPr>
              <w:widowControl w:val="0"/>
              <w:tabs>
                <w:tab w:val="left" w:pos="838"/>
              </w:tabs>
              <w:spacing w:after="0" w:line="240" w:lineRule="auto"/>
              <w:ind w:left="-284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13FD" w:rsidRPr="004F7187" w:rsidRDefault="00D413FD" w:rsidP="0035367B">
            <w:pPr>
              <w:widowControl w:val="0"/>
              <w:tabs>
                <w:tab w:val="left" w:pos="838"/>
              </w:tabs>
              <w:spacing w:after="0" w:line="240" w:lineRule="auto"/>
              <w:ind w:left="-284" w:firstLine="4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413FD" w:rsidRPr="004F7187" w:rsidRDefault="00D413FD" w:rsidP="0035367B">
            <w:pPr>
              <w:widowControl w:val="0"/>
              <w:tabs>
                <w:tab w:val="left" w:pos="838"/>
              </w:tabs>
              <w:spacing w:after="0" w:line="240" w:lineRule="auto"/>
              <w:ind w:left="-284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71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Журнал учета нештатных ситуаций, фактов вскрытия и опечатывания ПЭВМ, выполнения профилактических работ, установки и модификации аппаратных и программных средств </w:t>
      </w: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7187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информационной системы персональных данных</w:t>
      </w: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13FD" w:rsidRPr="004F7187" w:rsidRDefault="00D413FD" w:rsidP="00D413F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13FD" w:rsidRPr="004F7187" w:rsidRDefault="00D413FD" w:rsidP="00D413F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5237" w:type="dxa"/>
        <w:tblInd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12"/>
        <w:gridCol w:w="2225"/>
      </w:tblGrid>
      <w:tr w:rsidR="00D413FD" w:rsidRPr="004F7187" w:rsidTr="0035367B">
        <w:trPr>
          <w:trHeight w:val="495"/>
        </w:trPr>
        <w:tc>
          <w:tcPr>
            <w:tcW w:w="3012" w:type="dxa"/>
          </w:tcPr>
          <w:p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Начат:</w:t>
            </w:r>
          </w:p>
        </w:tc>
        <w:tc>
          <w:tcPr>
            <w:tcW w:w="2225" w:type="dxa"/>
          </w:tcPr>
          <w:p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3FD" w:rsidRPr="004F7187" w:rsidTr="0035367B">
        <w:trPr>
          <w:trHeight w:val="495"/>
        </w:trPr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Окончен: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3FD" w:rsidRPr="004F7187" w:rsidTr="0035367B">
        <w:trPr>
          <w:trHeight w:val="495"/>
        </w:trPr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листов: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3FD" w:rsidRPr="004F7187" w:rsidTr="0035367B">
        <w:trPr>
          <w:trHeight w:val="495"/>
        </w:trPr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хранения: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D413FD" w:rsidRPr="004F7187" w:rsidRDefault="00D413FD" w:rsidP="00353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лет</w:t>
            </w:r>
          </w:p>
        </w:tc>
      </w:tr>
    </w:tbl>
    <w:p w:rsidR="00D413FD" w:rsidRPr="004F7187" w:rsidRDefault="00D413FD" w:rsidP="00D413F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413FD" w:rsidRPr="004F7187" w:rsidRDefault="00D413FD" w:rsidP="00D413F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413FD" w:rsidRPr="004F7187" w:rsidRDefault="00D413FD" w:rsidP="00D413F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413FD" w:rsidRPr="004F7187" w:rsidRDefault="00D413FD" w:rsidP="00D413F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978"/>
        <w:gridCol w:w="4408"/>
        <w:gridCol w:w="2694"/>
        <w:gridCol w:w="2836"/>
        <w:gridCol w:w="3401"/>
      </w:tblGrid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>N п/п</w:t>
            </w: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>Дата</w:t>
            </w: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spacing w:val="-4"/>
                <w:lang w:eastAsia="ru-RU"/>
              </w:rPr>
              <w:t>Краткое описание выполненной работы (нештатной ситуации)</w:t>
            </w: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>ФИО и подпись пользователя</w:t>
            </w: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>ФИО и подпись ответственного за обеспечение безопасности персональных данных</w:t>
            </w: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>Примечание (ссылка на заявку)</w:t>
            </w: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413FD" w:rsidRPr="000944A9" w:rsidRDefault="00D413FD" w:rsidP="00D413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D413FD" w:rsidRPr="000944A9" w:rsidSect="009F1D7F">
      <w:headerReference w:type="even" r:id="rId14"/>
      <w:footerReference w:type="even" r:id="rId15"/>
      <w:footerReference w:type="first" r:id="rId16"/>
      <w:pgSz w:w="16838" w:h="11906" w:orient="landscape"/>
      <w:pgMar w:top="0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DA3" w:rsidRDefault="00594DA3" w:rsidP="00FA3462">
      <w:pPr>
        <w:spacing w:after="0" w:line="240" w:lineRule="auto"/>
      </w:pPr>
      <w:r>
        <w:separator/>
      </w:r>
    </w:p>
  </w:endnote>
  <w:endnote w:type="continuationSeparator" w:id="0">
    <w:p w:rsidR="00594DA3" w:rsidRDefault="00594DA3" w:rsidP="00FA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62" w:rsidRDefault="00FA3462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62" w:rsidRDefault="00FA3462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62" w:rsidRDefault="00FA3462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69099"/>
      <w:docPartObj>
        <w:docPartGallery w:val="Page Numbers (Bottom of Page)"/>
        <w:docPartUnique/>
      </w:docPartObj>
    </w:sdtPr>
    <w:sdtContent>
      <w:p w:rsidR="009F1D7F" w:rsidRDefault="007A2960">
        <w:pPr>
          <w:pStyle w:val="ae"/>
          <w:jc w:val="center"/>
        </w:pPr>
        <w:r>
          <w:fldChar w:fldCharType="begin"/>
        </w:r>
        <w:r w:rsidR="00D413FD">
          <w:instrText xml:space="preserve"> PAGE   \* MERGEFORMAT </w:instrText>
        </w:r>
        <w:r>
          <w:fldChar w:fldCharType="separate"/>
        </w:r>
        <w:r w:rsidR="00D413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1D7F" w:rsidRDefault="00594DA3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D7F" w:rsidRDefault="00594DA3">
    <w:pPr>
      <w:pStyle w:val="ae"/>
      <w:jc w:val="center"/>
    </w:pPr>
  </w:p>
  <w:p w:rsidR="009F1D7F" w:rsidRDefault="00594DA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DA3" w:rsidRDefault="00594DA3" w:rsidP="00FA3462">
      <w:pPr>
        <w:spacing w:after="0" w:line="240" w:lineRule="auto"/>
      </w:pPr>
      <w:r>
        <w:separator/>
      </w:r>
    </w:p>
  </w:footnote>
  <w:footnote w:type="continuationSeparator" w:id="0">
    <w:p w:rsidR="00594DA3" w:rsidRDefault="00594DA3" w:rsidP="00FA3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62" w:rsidRDefault="00FA346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62" w:rsidRDefault="00FA3462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62" w:rsidRDefault="00FA3462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9E7" w:rsidRDefault="00594DA3" w:rsidP="009F1D7F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959"/>
    <w:rsid w:val="0001214A"/>
    <w:rsid w:val="000223BC"/>
    <w:rsid w:val="00050FE5"/>
    <w:rsid w:val="00070745"/>
    <w:rsid w:val="000944A9"/>
    <w:rsid w:val="000D6691"/>
    <w:rsid w:val="00151675"/>
    <w:rsid w:val="001B256F"/>
    <w:rsid w:val="001B5FC6"/>
    <w:rsid w:val="001C5387"/>
    <w:rsid w:val="001D1C35"/>
    <w:rsid w:val="001D592E"/>
    <w:rsid w:val="001F6FFE"/>
    <w:rsid w:val="002A6E97"/>
    <w:rsid w:val="0031779A"/>
    <w:rsid w:val="00333B6B"/>
    <w:rsid w:val="00341E3D"/>
    <w:rsid w:val="00354425"/>
    <w:rsid w:val="0036519F"/>
    <w:rsid w:val="00371B0B"/>
    <w:rsid w:val="00486103"/>
    <w:rsid w:val="004963DE"/>
    <w:rsid w:val="004B60C0"/>
    <w:rsid w:val="004C6CAC"/>
    <w:rsid w:val="004D3B66"/>
    <w:rsid w:val="0054591C"/>
    <w:rsid w:val="00594DA3"/>
    <w:rsid w:val="005B20B9"/>
    <w:rsid w:val="00717091"/>
    <w:rsid w:val="00753CC2"/>
    <w:rsid w:val="007A2960"/>
    <w:rsid w:val="00832DFA"/>
    <w:rsid w:val="00883F63"/>
    <w:rsid w:val="008E5859"/>
    <w:rsid w:val="009048C8"/>
    <w:rsid w:val="00906D56"/>
    <w:rsid w:val="00967FC2"/>
    <w:rsid w:val="0098421B"/>
    <w:rsid w:val="009A42DA"/>
    <w:rsid w:val="009F3C52"/>
    <w:rsid w:val="00A06B16"/>
    <w:rsid w:val="00A24CDF"/>
    <w:rsid w:val="00A27337"/>
    <w:rsid w:val="00A311A5"/>
    <w:rsid w:val="00A53583"/>
    <w:rsid w:val="00AD4790"/>
    <w:rsid w:val="00B27B5A"/>
    <w:rsid w:val="00B625E9"/>
    <w:rsid w:val="00BE21F8"/>
    <w:rsid w:val="00C06699"/>
    <w:rsid w:val="00C51811"/>
    <w:rsid w:val="00C57959"/>
    <w:rsid w:val="00CC570D"/>
    <w:rsid w:val="00CE3A92"/>
    <w:rsid w:val="00D03C93"/>
    <w:rsid w:val="00D05BE0"/>
    <w:rsid w:val="00D15546"/>
    <w:rsid w:val="00D1652F"/>
    <w:rsid w:val="00D413FD"/>
    <w:rsid w:val="00D64599"/>
    <w:rsid w:val="00DA038A"/>
    <w:rsid w:val="00E076DB"/>
    <w:rsid w:val="00E4060D"/>
    <w:rsid w:val="00E427ED"/>
    <w:rsid w:val="00E81F3C"/>
    <w:rsid w:val="00EA7D5C"/>
    <w:rsid w:val="00EB25AB"/>
    <w:rsid w:val="00EC1D2F"/>
    <w:rsid w:val="00EE6A71"/>
    <w:rsid w:val="00EF65BA"/>
    <w:rsid w:val="00F5482F"/>
    <w:rsid w:val="00FA3462"/>
    <w:rsid w:val="00FF2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5795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C57959"/>
    <w:pPr>
      <w:spacing w:before="60" w:after="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C57959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4"/>
      <w:szCs w:val="28"/>
      <w:lang w:eastAsia="en-US"/>
    </w:rPr>
  </w:style>
  <w:style w:type="character" w:customStyle="1" w:styleId="Confirmationtext">
    <w:name w:val="Confirmation text Знак"/>
    <w:link w:val="Confirmationtext0"/>
    <w:uiPriority w:val="99"/>
    <w:locked/>
    <w:rsid w:val="00C57959"/>
    <w:rPr>
      <w:rFonts w:ascii="Times New Roman" w:hAnsi="Times New Roman"/>
      <w:sz w:val="24"/>
    </w:rPr>
  </w:style>
  <w:style w:type="paragraph" w:customStyle="1" w:styleId="Confirmationtext0">
    <w:name w:val="Confirmation text"/>
    <w:basedOn w:val="a"/>
    <w:link w:val="Confirmationtext"/>
    <w:uiPriority w:val="99"/>
    <w:rsid w:val="00C57959"/>
    <w:pPr>
      <w:keepNext/>
      <w:keepLines/>
      <w:widowControl w:val="0"/>
      <w:spacing w:after="120" w:line="288" w:lineRule="auto"/>
      <w:ind w:firstLine="720"/>
      <w:jc w:val="center"/>
      <w:outlineLvl w:val="3"/>
    </w:pPr>
    <w:rPr>
      <w:rFonts w:ascii="Times New Roman" w:hAnsi="Times New Roman"/>
      <w:sz w:val="24"/>
      <w:szCs w:val="20"/>
    </w:rPr>
  </w:style>
  <w:style w:type="character" w:styleId="a5">
    <w:name w:val="annotation reference"/>
    <w:uiPriority w:val="99"/>
    <w:semiHidden/>
    <w:unhideWhenUsed/>
    <w:rsid w:val="00EE6A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E6A71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EE6A71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E6A71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EE6A71"/>
    <w:rPr>
      <w:b/>
      <w:bCs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E6A7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E6A71"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FA34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FA3462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FA34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A346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&#1055;&#1088;&#1080;&#1083;&#1086;&#1078;&#1077;&#1085;&#1080;&#1077;%2013%20&#1055;&#1086;&#1088;&#1103;&#1076;&#1086;&#1082;%20&#1088;&#1077;&#1079;&#1077;&#1088;&#1074;&#1080;&#1088;&#1086;&#1074;&#1072;&#1085;&#1080;&#1103;%20&#1080;%20&#1074;&#1086;&#1089;&#1089;&#1090;&#1072;&#1085;&#1086;&#1074;&#1083;&#1077;&#1085;&#1080;&#1103;%20&#1088;&#1072;&#1073;&#1086;&#1090;&#1086;&#1089;&#1087;&#1086;&#1089;&#1086;&#1073;&#1085;&#1086;&#1089;&#1090;&#1080;%20&#1058;&#1057;%20&#1080;%20&#1055;&#1054;,%20&#1073;&#1072;&#1079;%20&#1076;&#1072;&#1085;&#1085;&#1099;&#1093;%20&#1080;%20&#1057;&#1047;&#1048;.doc" TargetMode="Externa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</dc:creator>
  <cp:keywords/>
  <dc:description/>
  <cp:lastModifiedBy>СП Тангатаровский</cp:lastModifiedBy>
  <cp:revision>41</cp:revision>
  <cp:lastPrinted>2017-11-07T05:15:00Z</cp:lastPrinted>
  <dcterms:created xsi:type="dcterms:W3CDTF">2011-12-09T13:52:00Z</dcterms:created>
  <dcterms:modified xsi:type="dcterms:W3CDTF">2017-11-07T05:15:00Z</dcterms:modified>
</cp:coreProperties>
</file>